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02" w:rsidRPr="00AF0D88" w:rsidRDefault="00D47602" w:rsidP="00D47602">
      <w:pPr>
        <w:pStyle w:val="NoSpacing"/>
        <w:rPr>
          <w:b/>
          <w:sz w:val="28"/>
          <w:u w:val="single"/>
        </w:rPr>
      </w:pPr>
      <w:r>
        <w:rPr>
          <w:b/>
          <w:sz w:val="28"/>
          <w:u w:val="single"/>
        </w:rPr>
        <w:t xml:space="preserve">BIG IDEAS FROM </w:t>
      </w:r>
      <w:r w:rsidRPr="00AF0D88">
        <w:rPr>
          <w:b/>
          <w:sz w:val="28"/>
          <w:u w:val="single"/>
        </w:rPr>
        <w:t xml:space="preserve">CLASS </w:t>
      </w:r>
      <w:r>
        <w:rPr>
          <w:b/>
          <w:sz w:val="28"/>
          <w:u w:val="single"/>
        </w:rPr>
        <w:t>TWO</w:t>
      </w:r>
      <w:r w:rsidRPr="00AF0D88">
        <w:rPr>
          <w:b/>
          <w:sz w:val="28"/>
          <w:u w:val="single"/>
        </w:rPr>
        <w:t xml:space="preserve">: </w:t>
      </w:r>
    </w:p>
    <w:p w:rsidR="00D47602" w:rsidRDefault="00D47602" w:rsidP="00D47602">
      <w:pPr>
        <w:pStyle w:val="NoSpacing"/>
        <w:rPr>
          <w:b/>
          <w:sz w:val="28"/>
          <w:u w:val="single"/>
        </w:rPr>
      </w:pPr>
      <w:r>
        <w:rPr>
          <w:b/>
          <w:sz w:val="28"/>
          <w:u w:val="single"/>
        </w:rPr>
        <w:t>THE WORLD OF THE BIBLE</w:t>
      </w:r>
    </w:p>
    <w:p w:rsidR="00D47602" w:rsidRPr="006D7051" w:rsidRDefault="00D47602" w:rsidP="00D47602">
      <w:pPr>
        <w:pStyle w:val="NoSpacing"/>
        <w:rPr>
          <w:b/>
          <w:sz w:val="24"/>
          <w:u w:val="single"/>
        </w:rPr>
      </w:pPr>
    </w:p>
    <w:p w:rsidR="00D47602" w:rsidRPr="000F0B57" w:rsidRDefault="00D47602" w:rsidP="00D47602">
      <w:pPr>
        <w:rPr>
          <w:b/>
        </w:rPr>
      </w:pPr>
      <w:r w:rsidRPr="000F0B57">
        <w:rPr>
          <w:b/>
        </w:rPr>
        <w:t xml:space="preserve">The Tanakh (Jewish Bible) is a rich collection of Judaism’s sacred texts, telling the story of our People’s ancient past and establishing the key values and ideas that continue to inspire contemporary Jewish living. </w:t>
      </w:r>
    </w:p>
    <w:p w:rsidR="00D47602" w:rsidRPr="00B37CDE" w:rsidRDefault="00D47602" w:rsidP="00D47602">
      <w:pPr>
        <w:rPr>
          <w:sz w:val="8"/>
        </w:rPr>
      </w:pPr>
    </w:p>
    <w:p w:rsidR="00D47602" w:rsidRPr="000F0B57" w:rsidRDefault="00D47602" w:rsidP="00D47602">
      <w:r w:rsidRPr="000F0B57">
        <w:t>In Hebrew, the Jewish Bible is known by the acronym for its three sections:</w:t>
      </w:r>
    </w:p>
    <w:p w:rsidR="00D47602" w:rsidRPr="00BD7B5F" w:rsidRDefault="00D47602" w:rsidP="00D47602">
      <w:pPr>
        <w:jc w:val="center"/>
        <w:rPr>
          <w:b/>
          <w:sz w:val="28"/>
        </w:rPr>
      </w:pPr>
      <w:r w:rsidRPr="00BD7B5F">
        <w:rPr>
          <w:b/>
          <w:sz w:val="28"/>
        </w:rPr>
        <w:t>T</w:t>
      </w:r>
      <w:r w:rsidRPr="00BD7B5F">
        <w:rPr>
          <w:sz w:val="28"/>
        </w:rPr>
        <w:t>a</w:t>
      </w:r>
      <w:r w:rsidRPr="00BD7B5F">
        <w:rPr>
          <w:b/>
          <w:sz w:val="28"/>
        </w:rPr>
        <w:t>N</w:t>
      </w:r>
      <w:r w:rsidRPr="00BD7B5F">
        <w:rPr>
          <w:sz w:val="28"/>
        </w:rPr>
        <w:t>a</w:t>
      </w:r>
      <w:r w:rsidRPr="00BD7B5F">
        <w:rPr>
          <w:b/>
          <w:sz w:val="28"/>
        </w:rPr>
        <w:t>Kh</w:t>
      </w:r>
    </w:p>
    <w:p w:rsidR="00D47602" w:rsidRPr="000F0B57" w:rsidRDefault="00D47602" w:rsidP="00D47602">
      <w:pPr>
        <w:jc w:val="both"/>
      </w:pPr>
      <w:r w:rsidRPr="000F0B57">
        <w:t xml:space="preserve">The T stands for </w:t>
      </w:r>
      <w:r w:rsidRPr="000F0B57">
        <w:rPr>
          <w:b/>
        </w:rPr>
        <w:t>TORAH</w:t>
      </w:r>
      <w:r w:rsidRPr="000F0B57">
        <w:t xml:space="preserve">, the Five Books of Moses, which tell the story of our history from Creation to the edge of the Promised Land and the formation of a </w:t>
      </w:r>
      <w:r w:rsidRPr="00BD7B5F">
        <w:rPr>
          <w:i/>
        </w:rPr>
        <w:t>brit</w:t>
      </w:r>
      <w:r w:rsidRPr="000F0B57">
        <w:t xml:space="preserve"> between God and the Jewish People. </w:t>
      </w:r>
    </w:p>
    <w:p w:rsidR="00D47602" w:rsidRPr="000F0B57" w:rsidRDefault="00D47602" w:rsidP="00D47602">
      <w:pPr>
        <w:jc w:val="both"/>
      </w:pPr>
      <w:r w:rsidRPr="000F0B57">
        <w:t xml:space="preserve">The N stands for </w:t>
      </w:r>
      <w:r w:rsidRPr="000F0B57">
        <w:rPr>
          <w:b/>
        </w:rPr>
        <w:t>NEVI’IM</w:t>
      </w:r>
      <w:r w:rsidRPr="000F0B57">
        <w:t>, the Prophets, which tell the history of the Jewish People from the conquest of the Promised Land through the Destruction of the First Temple, and contain the testimonies of Israel’s prophets—Isaiah, Jeremiah, Ezekiel, etc.</w:t>
      </w:r>
    </w:p>
    <w:p w:rsidR="00D47602" w:rsidRPr="000F0B57" w:rsidRDefault="00D47602" w:rsidP="00D47602">
      <w:pPr>
        <w:jc w:val="both"/>
      </w:pPr>
      <w:r w:rsidRPr="000F0B57">
        <w:t xml:space="preserve">The K stands for </w:t>
      </w:r>
      <w:r w:rsidRPr="000F0B57">
        <w:rPr>
          <w:b/>
        </w:rPr>
        <w:t>KETUVIM</w:t>
      </w:r>
      <w:r w:rsidRPr="000F0B57">
        <w:t xml:space="preserve">, the Writings, which contain a mixture of wisdom literature (Proverbs, Job, </w:t>
      </w:r>
      <w:r>
        <w:t>Ecclesiastes</w:t>
      </w:r>
      <w:r w:rsidRPr="000F0B57">
        <w:t xml:space="preserve">), poetry (Psalms, Song of Songs), </w:t>
      </w:r>
      <w:r>
        <w:t xml:space="preserve">history (Lamentations, Ezra, Nehemiah, Chronicles), </w:t>
      </w:r>
      <w:r w:rsidRPr="000F0B57">
        <w:t>and folktales (Ruth, Est</w:t>
      </w:r>
      <w:r>
        <w:t>her</w:t>
      </w:r>
      <w:r w:rsidRPr="000F0B57">
        <w:t xml:space="preserve">). </w:t>
      </w:r>
    </w:p>
    <w:p w:rsidR="00D47602" w:rsidRPr="00B37CDE" w:rsidRDefault="00D47602" w:rsidP="00D47602">
      <w:pPr>
        <w:pBdr>
          <w:top w:val="thinThickSmallGap" w:sz="24" w:space="1" w:color="auto"/>
          <w:left w:val="thinThickSmallGap" w:sz="24" w:space="4" w:color="auto"/>
          <w:bottom w:val="thickThinSmallGap" w:sz="24" w:space="1" w:color="auto"/>
          <w:right w:val="thickThinSmallGap" w:sz="24" w:space="4" w:color="auto"/>
        </w:pBdr>
        <w:jc w:val="center"/>
        <w:rPr>
          <w:sz w:val="2"/>
        </w:rPr>
      </w:pPr>
    </w:p>
    <w:p w:rsidR="00D47602" w:rsidRDefault="00D47602" w:rsidP="00D47602">
      <w:pPr>
        <w:pBdr>
          <w:top w:val="thinThickSmallGap" w:sz="24" w:space="1" w:color="auto"/>
          <w:left w:val="thinThickSmallGap" w:sz="24" w:space="4" w:color="auto"/>
          <w:bottom w:val="thickThinSmallGap" w:sz="24" w:space="1" w:color="auto"/>
          <w:right w:val="thickThinSmallGap" w:sz="24" w:space="4" w:color="auto"/>
        </w:pBdr>
        <w:jc w:val="center"/>
      </w:pPr>
      <w:r w:rsidRPr="000F0B57">
        <w:t xml:space="preserve">Each week in synagogue we read one </w:t>
      </w:r>
      <w:r w:rsidRPr="000F0B57">
        <w:rPr>
          <w:b/>
          <w:i/>
        </w:rPr>
        <w:t>parasha</w:t>
      </w:r>
      <w:r w:rsidRPr="000F0B57">
        <w:t xml:space="preserve"> (section of the Torah) and an accompanying </w:t>
      </w:r>
      <w:r w:rsidRPr="000F0B57">
        <w:rPr>
          <w:b/>
          <w:i/>
        </w:rPr>
        <w:t>haftarah</w:t>
      </w:r>
      <w:r w:rsidRPr="000F0B57">
        <w:t xml:space="preserve"> (section of the Prophets). One the holidays we read </w:t>
      </w:r>
      <w:proofErr w:type="spellStart"/>
      <w:r w:rsidRPr="000F0B57">
        <w:rPr>
          <w:b/>
          <w:i/>
        </w:rPr>
        <w:t>megillot</w:t>
      </w:r>
      <w:proofErr w:type="spellEnd"/>
      <w:r w:rsidRPr="000F0B57">
        <w:t>, from the Writings.</w:t>
      </w:r>
    </w:p>
    <w:p w:rsidR="00D47602" w:rsidRPr="00B37CDE" w:rsidRDefault="00D47602" w:rsidP="00D47602">
      <w:pPr>
        <w:pBdr>
          <w:top w:val="thinThickSmallGap" w:sz="24" w:space="1" w:color="auto"/>
          <w:left w:val="thinThickSmallGap" w:sz="24" w:space="4" w:color="auto"/>
          <w:bottom w:val="thickThinSmallGap" w:sz="24" w:space="1" w:color="auto"/>
          <w:right w:val="thickThinSmallGap" w:sz="24" w:space="4" w:color="auto"/>
        </w:pBdr>
        <w:jc w:val="both"/>
        <w:rPr>
          <w:sz w:val="2"/>
        </w:rPr>
      </w:pPr>
    </w:p>
    <w:p w:rsidR="00D47602" w:rsidRDefault="00D47602" w:rsidP="00D47602">
      <w:pPr>
        <w:pStyle w:val="NoSpacing"/>
        <w:spacing w:line="276" w:lineRule="auto"/>
        <w:rPr>
          <w:b/>
        </w:rPr>
      </w:pPr>
    </w:p>
    <w:p w:rsidR="00D47602" w:rsidRPr="00BD7B5F" w:rsidRDefault="00D47602" w:rsidP="00D47602">
      <w:pPr>
        <w:pStyle w:val="NoSpacing"/>
        <w:spacing w:line="276" w:lineRule="auto"/>
        <w:rPr>
          <w:b/>
        </w:rPr>
      </w:pPr>
      <w:r w:rsidRPr="00BD7B5F">
        <w:rPr>
          <w:b/>
        </w:rPr>
        <w:t>BIBLICAL HISTORICAL TIMELINE</w:t>
      </w:r>
    </w:p>
    <w:p w:rsidR="00D47602" w:rsidRPr="00BD7B5F" w:rsidRDefault="00D47602" w:rsidP="00D47602">
      <w:pPr>
        <w:pStyle w:val="NoSpacing"/>
        <w:spacing w:line="276" w:lineRule="auto"/>
      </w:pPr>
    </w:p>
    <w:p w:rsidR="00D47602" w:rsidRPr="00BD7B5F" w:rsidRDefault="00D47602" w:rsidP="00D47602">
      <w:pPr>
        <w:pStyle w:val="NoSpacing"/>
        <w:spacing w:line="276" w:lineRule="auto"/>
      </w:pPr>
      <w:r w:rsidRPr="00BD7B5F">
        <w:t>Primordial History</w:t>
      </w:r>
      <w:r w:rsidRPr="00BD7B5F">
        <w:tab/>
        <w:t>Creation, Noah, Babel</w:t>
      </w:r>
    </w:p>
    <w:p w:rsidR="00D47602" w:rsidRPr="00BD7B5F" w:rsidRDefault="00D47602" w:rsidP="00D47602">
      <w:pPr>
        <w:pStyle w:val="NoSpacing"/>
        <w:spacing w:line="276" w:lineRule="auto"/>
      </w:pPr>
      <w:r w:rsidRPr="00BD7B5F">
        <w:t>~1850-1700 BCE</w:t>
      </w:r>
      <w:r w:rsidRPr="00BD7B5F">
        <w:tab/>
        <w:t>Patriarchs and Matriarchs</w:t>
      </w:r>
    </w:p>
    <w:p w:rsidR="00D47602" w:rsidRDefault="00D47602" w:rsidP="00D47602">
      <w:pPr>
        <w:pStyle w:val="NoSpacing"/>
        <w:spacing w:line="276" w:lineRule="auto"/>
      </w:pPr>
      <w:r w:rsidRPr="00BD7B5F">
        <w:t>~1250 BCE</w:t>
      </w:r>
      <w:r w:rsidRPr="00BD7B5F">
        <w:tab/>
      </w:r>
      <w:r w:rsidRPr="00BD7B5F">
        <w:tab/>
        <w:t>Exodus from Egypt</w:t>
      </w:r>
    </w:p>
    <w:p w:rsidR="00D47602" w:rsidRPr="00BD7B5F" w:rsidRDefault="00D47602" w:rsidP="00D47602">
      <w:pPr>
        <w:pStyle w:val="NoSpacing"/>
        <w:spacing w:line="276" w:lineRule="auto"/>
      </w:pPr>
      <w:r w:rsidRPr="00BD7B5F">
        <w:t>~</w:t>
      </w:r>
      <w:r>
        <w:t>1200 BCE</w:t>
      </w:r>
      <w:r>
        <w:tab/>
      </w:r>
      <w:r>
        <w:tab/>
        <w:t>Conquest of Canaan</w:t>
      </w:r>
    </w:p>
    <w:p w:rsidR="00D47602" w:rsidRPr="00BD7B5F" w:rsidRDefault="00D47602" w:rsidP="00D47602">
      <w:pPr>
        <w:pStyle w:val="NoSpacing"/>
        <w:spacing w:line="276" w:lineRule="auto"/>
      </w:pPr>
      <w:r w:rsidRPr="00BD7B5F">
        <w:t>1200-1040 BCE</w:t>
      </w:r>
      <w:r w:rsidRPr="00BD7B5F">
        <w:tab/>
      </w:r>
      <w:r>
        <w:tab/>
      </w:r>
      <w:r w:rsidRPr="00BD7B5F">
        <w:t>Period of the Judges</w:t>
      </w:r>
    </w:p>
    <w:p w:rsidR="00D47602" w:rsidRPr="00BD7B5F" w:rsidRDefault="00D47602" w:rsidP="00D47602">
      <w:pPr>
        <w:pStyle w:val="NoSpacing"/>
        <w:spacing w:line="276" w:lineRule="auto"/>
      </w:pPr>
      <w:r w:rsidRPr="00BD7B5F">
        <w:t>1030-931 BCE</w:t>
      </w:r>
      <w:r w:rsidRPr="00BD7B5F">
        <w:tab/>
      </w:r>
      <w:r w:rsidRPr="00BD7B5F">
        <w:tab/>
        <w:t>Israelite Kingship- Saul, David, and Solomon</w:t>
      </w:r>
    </w:p>
    <w:p w:rsidR="00D47602" w:rsidRPr="00BD7B5F" w:rsidRDefault="00D47602" w:rsidP="00D47602">
      <w:pPr>
        <w:pStyle w:val="NoSpacing"/>
        <w:spacing w:line="276" w:lineRule="auto"/>
      </w:pPr>
      <w:r w:rsidRPr="00BD7B5F">
        <w:t>970 BCE</w:t>
      </w:r>
      <w:r w:rsidRPr="00BD7B5F">
        <w:tab/>
      </w:r>
      <w:r w:rsidRPr="00BD7B5F">
        <w:tab/>
        <w:t>Construction of the First Temple</w:t>
      </w:r>
    </w:p>
    <w:p w:rsidR="00D47602" w:rsidRPr="00BD7B5F" w:rsidRDefault="00D47602" w:rsidP="00D47602">
      <w:pPr>
        <w:pStyle w:val="NoSpacing"/>
        <w:spacing w:line="276" w:lineRule="auto"/>
      </w:pPr>
      <w:r w:rsidRPr="00BD7B5F">
        <w:t>931- 722 BCE</w:t>
      </w:r>
      <w:r w:rsidRPr="00BD7B5F">
        <w:tab/>
      </w:r>
      <w:r w:rsidRPr="00BD7B5F">
        <w:tab/>
        <w:t>Divided Monarchy—Kingdom of Israel, Kingdom of Judah</w:t>
      </w:r>
    </w:p>
    <w:p w:rsidR="00D47602" w:rsidRPr="00BD7B5F" w:rsidRDefault="00D47602" w:rsidP="00D47602">
      <w:pPr>
        <w:pStyle w:val="NoSpacing"/>
        <w:spacing w:line="276" w:lineRule="auto"/>
      </w:pPr>
      <w:r w:rsidRPr="00BD7B5F">
        <w:t>722 BCE</w:t>
      </w:r>
      <w:r w:rsidRPr="00BD7B5F">
        <w:tab/>
      </w:r>
      <w:r w:rsidRPr="00BD7B5F">
        <w:tab/>
        <w:t>Northern Kingdom falls to Assyria—Ten Lost Tribes</w:t>
      </w:r>
    </w:p>
    <w:p w:rsidR="00D47602" w:rsidRPr="00BD7B5F" w:rsidRDefault="00D47602" w:rsidP="00D47602">
      <w:pPr>
        <w:pStyle w:val="NoSpacing"/>
        <w:spacing w:line="276" w:lineRule="auto"/>
      </w:pPr>
      <w:r w:rsidRPr="00BD7B5F">
        <w:t>586 BCE</w:t>
      </w:r>
      <w:r w:rsidRPr="00BD7B5F">
        <w:tab/>
      </w:r>
      <w:r w:rsidRPr="00BD7B5F">
        <w:tab/>
        <w:t>First Temple is Destroyed</w:t>
      </w:r>
    </w:p>
    <w:p w:rsidR="00D47602" w:rsidRPr="00BD7B5F" w:rsidRDefault="00D47602" w:rsidP="00D47602">
      <w:pPr>
        <w:pStyle w:val="NoSpacing"/>
        <w:spacing w:line="276" w:lineRule="auto"/>
      </w:pPr>
      <w:r w:rsidRPr="00BD7B5F">
        <w:t>586- 539 BCE</w:t>
      </w:r>
      <w:r w:rsidRPr="00BD7B5F">
        <w:tab/>
      </w:r>
      <w:r w:rsidRPr="00BD7B5F">
        <w:tab/>
        <w:t>Babylonian Exile</w:t>
      </w:r>
    </w:p>
    <w:p w:rsidR="00D47602" w:rsidRDefault="00D47602" w:rsidP="00D47602">
      <w:pPr>
        <w:pStyle w:val="NoSpacing"/>
        <w:spacing w:line="276" w:lineRule="auto"/>
      </w:pPr>
      <w:r w:rsidRPr="00BD7B5F">
        <w:t>539-515 BCE</w:t>
      </w:r>
      <w:r w:rsidRPr="00BD7B5F">
        <w:tab/>
      </w:r>
      <w:r w:rsidRPr="00BD7B5F">
        <w:tab/>
        <w:t>Return from Babylon, Ezra &amp; Nehemiah, Reconstruction of 2nd Temple</w:t>
      </w:r>
    </w:p>
    <w:sectPr w:rsidR="00D47602" w:rsidSect="003B6A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47602"/>
    <w:rsid w:val="000F3E07"/>
    <w:rsid w:val="003B6A8F"/>
    <w:rsid w:val="00A61224"/>
    <w:rsid w:val="00D47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60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266</Words>
  <Characters>1521</Characters>
  <Application>Microsoft Office Word</Application>
  <DocSecurity>0</DocSecurity>
  <Lines>12</Lines>
  <Paragraphs>3</Paragraphs>
  <ScaleCrop>false</ScaleCrop>
  <Company>American Jewish University</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Adam Greenwald</dc:creator>
  <cp:keywords/>
  <dc:description/>
  <cp:lastModifiedBy>Rabbi Adam Greenwald</cp:lastModifiedBy>
  <cp:revision>1</cp:revision>
  <dcterms:created xsi:type="dcterms:W3CDTF">2013-04-29T21:02:00Z</dcterms:created>
  <dcterms:modified xsi:type="dcterms:W3CDTF">2013-04-29T21:20:00Z</dcterms:modified>
</cp:coreProperties>
</file>